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Potvrzení o bezkontraindikaci a informovaný souhlas – Permanentní make-up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Poskytovatel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Název: Nicola salon s.r.o.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Sídlo provozovny: J. V. Sládka 37, 738 01 Frýdek-Místek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Telefon: +420 606 057 157</w:t>
        <w:br w:type="textWrapping"/>
        <w:t xml:space="preserve">IČ: 21812764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Odpovědná osoba: Nicola Zemanová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Obecné upozornění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Tento zákrok není vhodný pro osoby s níže uvedenými zdravotními stavy. </w:t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se vás cokoli z toho týká, zákrok nemůže být proveden. </w:t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Podepsáním níže potvrzujete, že se vás žádná z těchto kontraindikací netýká.</w:t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Kontraindikace (zdravotní stavy, které vylučují zákrok):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Předchozí nežádoucí reakce na tetovací barviva (pigmenty)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Alergie na lidokain nebo prilokain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Předchozí silná alergická reakce (anafylaxe)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Diabetes mellitus (cukrovka)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Hemofilie (krvácivost)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Užívání léků na ředění krve (např. Warfarin, Godasal, Anopyrin)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Užívání retinoidů (např. Roaccutane, Curacné)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Dlouhodobé užívání systémových kortikoidů (např. Prednison, Medrol)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Probíhající onkologická léčba (např. chemoterapie, radioterapie, biologická léčba)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Onemocnění kůže nebo kožní projevy v místě aplikace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Herpes (opary)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Akutní infekce (angína, chřipka, kašel, nachlazení)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567"/>
          <w:tab w:val="left" w:leader="none" w:pos="10492"/>
        </w:tabs>
        <w:spacing w:before="0" w:lineRule="auto"/>
        <w:ind w:left="720" w:right="-10.8661417322827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Oděrky, modřiny, záněty a jakékoli jiné poranění v místě aplikace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Nedostatečně zahojený chirurgický zákrok v místě aplikace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Genetická tendence ke vzniku keloidních nebo hypertrofických jizev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Poruchy imunity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Těhotenství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Kojení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První 3 dny menstruace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Botox nebo jiný injekční zásah v místě aplikace v posledních 14 dnech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Hluboký peeling nebo laserové ošetření v místě aplikace v posledních 2 měsících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Možné reakce po aplikaci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Tento zákrok je šetrný, ale mohou se objevit přechodné projevy, které samy odezní.</w:t>
      </w:r>
    </w:p>
    <w:p w:rsidR="00000000" w:rsidDel="00000000" w:rsidP="00000000" w:rsidRDefault="00000000" w:rsidRPr="00000000" w14:paraId="00000028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Podepsáním potvrzuji, že jsem byla informována o těchto možných reakcích: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Zarudnutí, mírné modřiny nebo mikrokrvácení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Dočasná asymetrie způsobená otokem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Svědění, pálení nebo pnutí v místě aplikace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Tvorba stroupků a následné loupání kůže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Dočasná ztráta nebo výrazná změna intenzity barvy během hojení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Riziko výsevu oparu (zejména u rtů)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Mírné podráždění kůže nebo reakce na použité přípravky</w:t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Potvrzuji, že: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Rozumím uvedeným rizikům a kontraindikacím.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Žádná z uvedených kontraindikací se mě netýká.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Veškeré údaje jsem uvedla pravdivě.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Zákrok podstupuji dobrovolně a s plným vědomím.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Frýdku-Místku dne ................................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</w:t>
      </w:r>
      <w:r w:rsidDel="00000000" w:rsidR="00000000" w:rsidRPr="00000000">
        <w:rPr>
          <w:sz w:val="24"/>
          <w:szCs w:val="24"/>
          <w:rtl w:val="0"/>
        </w:rPr>
        <w:t xml:space="preserve">é jméno 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 .................................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.................................</w:t>
      </w:r>
    </w:p>
    <w:sectPr>
      <w:headerReference r:id="rId7" w:type="even"/>
      <w:pgSz w:h="16838" w:w="11906" w:orient="portrait"/>
      <w:pgMar w:bottom="1133.8582677165355" w:top="1133.8582677165355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dZXs4ZRFla6UR0XDdn6170kAfQ==">CgMxLjA4AHIhMWR0Zkd0Y1MtWkJSdTdDM1VIdm1malZuNjZsb3lreWp0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2016-04-06T05:35:00Z</dcterms:created>
  <dc:creator>briosi</dc:creator>
</cp:coreProperties>
</file>